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comments.xml" ContentType="application/vnd.openxmlformats-officedocument.wordprocessingml.comment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image2.jpg" ContentType="image/jpeg"/>
  <Override PartName="/word/media/image1.jpg" ContentType="image/jpeg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Heading1"/>
      </w:pPr>
      <w:bookmarkStart w:id="20" w:name="pro-light-sound-press-pack"/>
      <w:r>
        <w:t xml:space="preserve">Pro Light &amp; Sound — Press Pack</w:t>
      </w:r>
      <w:bookmarkEnd w:id="20"/>
    </w:p>
    <w:p>
      <w:pPr>
        <w:pStyle w:val="FirstParagraph"/>
      </w:pPr>
      <w:r>
        <w:t xml:space="preserve">Everything a journalist, awards judge, or partner needs to write about Pro Light &amp; Sound accurately, on-brand, and with the right visual assets. This folder is fully self-contained — zip it and send.</w:t>
      </w:r>
    </w:p>
    <w:p>
      <w:pPr>
        <w:pStyle w:val="BodyText"/>
      </w:pPr>
      <w:r>
        <w:t xml:space="preserve">All media enquiries route through the Managing Director. See the Brand Guidelines (p.49) for the full media governance rules.</w:t>
      </w:r>
    </w:p>
    <w:p>
      <w:r>
        <w:pict>
          <v:rect style="width:0;height:1.5pt" o:hralign="center" o:hrstd="t" o:hr="t"/>
        </w:pict>
      </w:r>
    </w:p>
    <w:p>
      <w:pPr>
        <w:pStyle w:val="Heading2"/>
      </w:pPr>
      <w:bookmarkStart w:id="21" w:name="whats-in-this-pack"/>
      <w:r>
        <w:t xml:space="preserve">What’s in this pack</w:t>
      </w:r>
      <w:bookmarkEnd w:id="21"/>
    </w:p>
    <w:p>
      <w:pPr>
        <w:pStyle w:val="Heading3"/>
      </w:pPr>
      <w:bookmarkStart w:id="22" w:name="documents"/>
      <w:r>
        <w:t xml:space="preserve">Documents</w:t>
      </w:r>
      <w:bookmarkEnd w:id="22"/>
    </w:p>
    <w:tbl>
      <w:tblPr>
        <w:tblStyle w:val="Table"/>
        <w:tblW w:type="pct" w:w="5000.0"/>
        <w:tblLook w:firstRow="1"/>
      </w:tblPr>
      <w:tblGrid>
        <w:gridCol w:w="3960"/>
        <w:gridCol w:w="3960"/>
      </w:tblGrid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File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Purpose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PLS_Fact_Sheet.docx</w:t>
            </w:r>
          </w:p>
        </w:tc>
        <w:tc>
          <w:p>
            <w:pPr>
              <w:pStyle w:val="Compact"/>
              <w:jc w:val="left"/>
            </w:pPr>
            <w:r>
              <w:t xml:space="preserve">One-page reference — company facts, tagline, contact details, leadership, service categories, brand asset rules. Start here.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PLS_Company_Overview.docx</w:t>
            </w:r>
          </w:p>
        </w:tc>
        <w:tc>
          <w:p>
            <w:pPr>
              <w:pStyle w:val="Compact"/>
              <w:jc w:val="left"/>
            </w:pPr>
            <w:r>
              <w:t xml:space="preserve">Company bio at three lengths (50 / 150 / 350 words) plus boilerplate facts. Drop straight into a media piece.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PLS_Personnel_Bios.docx</w:t>
            </w:r>
          </w:p>
        </w:tc>
        <w:tc>
          <w:p>
            <w:pPr>
              <w:pStyle w:val="Compact"/>
              <w:jc w:val="left"/>
            </w:pPr>
            <w:r>
              <w:t xml:space="preserve">Team bios for the leadership. Pair with the headshots in this pack.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PLS_Media_Release_Template.docx</w:t>
            </w:r>
          </w:p>
        </w:tc>
        <w:tc>
          <w:p>
            <w:pPr>
              <w:pStyle w:val="Compact"/>
              <w:jc w:val="left"/>
            </w:pPr>
            <w:r>
              <w:t xml:space="preserve">Fillable template for issuing media releases from PLS.</w:t>
            </w:r>
          </w:p>
        </w:tc>
      </w:tr>
    </w:tbl>
    <w:p>
      <w:pPr>
        <w:pStyle w:val="Heading3"/>
      </w:pPr>
      <w:bookmarkStart w:id="23" w:name="assets-folders-in-this-pack"/>
      <w:r>
        <w:t xml:space="preserve">Assets (folders in this pack)</w:t>
      </w:r>
      <w:bookmarkEnd w:id="23"/>
    </w:p>
    <w:tbl>
      <w:tblPr>
        <w:tblStyle w:val="Table"/>
        <w:tblW w:type="pct" w:w="5000.0"/>
        <w:tblLook w:firstRow="1"/>
      </w:tblPr>
      <w:tblGrid>
        <w:gridCol w:w="3960"/>
        <w:gridCol w:w="3960"/>
      </w:tblGrid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Folder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Contents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Logos/</w:t>
            </w:r>
          </w:p>
        </w:tc>
        <w:tc>
          <w:p>
            <w:pPr>
              <w:pStyle w:val="Compact"/>
              <w:jc w:val="left"/>
            </w:pPr>
            <w:r>
              <w:t xml:space="preserve">All approved logo formats — lockups (bronze on white, bronze on black, mono, uniform spec) and mark-only icons (bronze / black / white). PNG for web, PDF for print.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Headshots/</w:t>
            </w:r>
          </w:p>
        </w:tc>
        <w:tc>
          <w:p>
            <w:pPr>
              <w:pStyle w:val="Compact"/>
              <w:jc w:val="left"/>
            </w:pPr>
            <w:r>
              <w:t xml:space="preserve">Team headshots for the leadership referenced in</w:t>
            </w:r>
            <w:r>
              <w:t xml:space="preserve"> </w:t>
            </w:r>
            <w:r>
              <w:rPr>
                <w:rStyle w:val="VerbatimChar"/>
              </w:rPr>
              <w:t xml:space="preserve">PLS_Personnel_Bios.docx</w:t>
            </w:r>
            <w:r>
              <w:t xml:space="preserve">.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Event Photography/</w:t>
            </w:r>
          </w:p>
        </w:tc>
        <w:tc>
          <w:p>
            <w:pPr>
              <w:pStyle w:val="Compact"/>
              <w:jc w:val="left"/>
            </w:pPr>
            <w:r>
              <w:t xml:space="preserve">Curated hero shots — eight approved images covering AV Styling, Audio, Lighting, Vision, Staging, Custom Builds, Corporate, and Private Clients. Cleared for editorial use.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Tagline/</w:t>
            </w:r>
          </w:p>
        </w:tc>
        <w:tc>
          <w:p>
            <w:pPr>
              <w:pStyle w:val="Compact"/>
              <w:jc w:val="left"/>
            </w:pPr>
            <w:r>
              <w:t xml:space="preserve">Approved tagline artwork — horizontal, split-tone (white + bronze) and bronze-on-light versions. PNG + SVG. Never re-set from scratch.</w:t>
            </w:r>
          </w:p>
        </w:tc>
      </w:tr>
    </w:tbl>
    <w:p>
      <w:r>
        <w:pict>
          <v:rect style="width:0;height:1.5pt" o:hralign="center" o:hrstd="t" o:hr="t"/>
        </w:pict>
      </w:r>
    </w:p>
    <w:p>
      <w:pPr>
        <w:pStyle w:val="Heading2"/>
      </w:pPr>
      <w:bookmarkStart w:id="24" w:name="contacts"/>
      <w:r>
        <w:t xml:space="preserve">Contacts</w:t>
      </w:r>
      <w:bookmarkEnd w:id="24"/>
    </w:p>
    <w:p>
      <w:pPr>
        <w:pStyle w:val="FirstParagraph"/>
      </w:pPr>
      <w:r>
        <w:rPr>
          <w:b/>
        </w:rPr>
        <w:t xml:space="preserve">Media enquiries — first instance</w:t>
      </w:r>
      <w:r>
        <w:t xml:space="preserve"> </w:t>
      </w:r>
      <w:r>
        <w:t xml:space="preserve">Blaise Cosme, Managing Director</w:t>
      </w:r>
      <w:r>
        <w:t xml:space="preserve"> </w:t>
      </w:r>
      <w:r>
        <w:t xml:space="preserve">hello@prolightandsound.com.au · 1300 930 131</w:t>
      </w:r>
    </w:p>
    <w:p>
      <w:pPr>
        <w:pStyle w:val="BodyText"/>
      </w:pPr>
      <w:r>
        <w:rPr>
          <w:b/>
        </w:rPr>
        <w:t xml:space="preserve">Press pack, image requests, background info</w:t>
      </w:r>
      <w:r>
        <w:t xml:space="preserve"> </w:t>
      </w:r>
      <w:r>
        <w:t xml:space="preserve">Marketing Team</w:t>
      </w:r>
      <w:r>
        <w:t xml:space="preserve"> </w:t>
      </w:r>
      <w:r>
        <w:t xml:space="preserve">marketing@prolightandsound.com.au · 1300 930 131</w:t>
      </w:r>
    </w:p>
    <w:p>
      <w:r>
        <w:pict>
          <v:rect style="width:0;height:1.5pt" o:hralign="center" o:hrstd="t" o:hr="t"/>
        </w:pict>
      </w:r>
    </w:p>
    <w:p>
      <w:pPr>
        <w:pStyle w:val="Heading2"/>
      </w:pPr>
      <w:bookmarkStart w:id="25" w:name="how-to-use-this-pack"/>
      <w:r>
        <w:t xml:space="preserve">How to use this pack</w:t>
      </w:r>
      <w:bookmarkEnd w:id="25"/>
    </w:p>
    <w:p>
      <w:pPr>
        <w:pStyle w:val="FirstParagraph"/>
      </w:pPr>
      <w:r>
        <w:rPr>
          <w:b/>
        </w:rPr>
        <w:t xml:space="preserve">Sending to a journalist:</w:t>
      </w:r>
      <w:r>
        <w:t xml:space="preserve"> </w:t>
      </w:r>
      <w:r>
        <w:t xml:space="preserve">Zip the whole</w:t>
      </w:r>
      <w:r>
        <w:t xml:space="preserve"> </w:t>
      </w:r>
      <w:r>
        <w:rPr>
          <w:rStyle w:val="VerbatimChar"/>
        </w:rPr>
        <w:t xml:space="preserve">Press Pack/</w:t>
      </w:r>
      <w:r>
        <w:t xml:space="preserve"> </w:t>
      </w:r>
      <w:r>
        <w:t xml:space="preserve">folder as-is and send. All assets are inside — no external references. Rename the zip</w:t>
      </w:r>
      <w:r>
        <w:t xml:space="preserve"> </w:t>
      </w:r>
      <w:r>
        <w:rPr>
          <w:rStyle w:val="VerbatimChar"/>
        </w:rPr>
        <w:t xml:space="preserve">PLS_Press_Pack_YYYY-MM-DD.zip</w:t>
      </w:r>
      <w:r>
        <w:t xml:space="preserve">. Include a short intro email pointing to</w:t>
      </w:r>
      <w:r>
        <w:t xml:space="preserve"> </w:t>
      </w:r>
      <w:r>
        <w:rPr>
          <w:rStyle w:val="VerbatimChar"/>
        </w:rPr>
        <w:t xml:space="preserve">PLS_Fact_Sheet.docx</w:t>
      </w:r>
      <w:r>
        <w:t xml:space="preserve"> </w:t>
      </w:r>
      <w:r>
        <w:t xml:space="preserve">and any specific hero shot.</w:t>
      </w:r>
    </w:p>
    <w:p>
      <w:pPr>
        <w:pStyle w:val="BodyText"/>
      </w:pPr>
      <w:r>
        <w:rPr>
          <w:b/>
        </w:rPr>
        <w:t xml:space="preserve">Awards submission:</w:t>
      </w:r>
      <w:r>
        <w:t xml:space="preserve"> </w:t>
      </w:r>
      <w:r>
        <w:t xml:space="preserve">Use the long bio (in</w:t>
      </w:r>
      <w:r>
        <w:t xml:space="preserve"> </w:t>
      </w:r>
      <w:r>
        <w:rPr>
          <w:rStyle w:val="VerbatimChar"/>
        </w:rPr>
        <w:t xml:space="preserve">PLS_Company_Overview.docx</w:t>
      </w:r>
      <w:r>
        <w:t xml:space="preserve">), pair with hero photography relevant to the awards category, and include the pertinent personnel bio(s).</w:t>
      </w:r>
    </w:p>
    <w:p>
      <w:pPr>
        <w:pStyle w:val="BodyText"/>
      </w:pPr>
      <w:r>
        <w:rPr>
          <w:b/>
        </w:rPr>
        <w:t xml:space="preserve">Feature piece:</w:t>
      </w:r>
      <w:r>
        <w:t xml:space="preserve"> </w:t>
      </w:r>
      <w:r>
        <w:t xml:space="preserve">Include the mid bio, the leadership bio, three to five hero shots relevant to the story angle, and one high-res mark-only logo for feature layouts.</w:t>
      </w:r>
    </w:p>
    <w:p>
      <w:r>
        <w:pict>
          <v:rect style="width:0;height:1.5pt" o:hralign="center" o:hrstd="t" o:hr="t"/>
        </w:pict>
      </w:r>
    </w:p>
    <w:p>
      <w:pPr>
        <w:pStyle w:val="Heading2"/>
      </w:pPr>
      <w:bookmarkStart w:id="26" w:name="rules-for-third-party-use-of-our-assets"/>
      <w:r>
        <w:t xml:space="preserve">Rules for third-party use of our assets</w:t>
      </w:r>
      <w:bookmarkEnd w:id="26"/>
    </w:p>
    <w:p>
      <w:pPr>
        <w:numPr>
          <w:ilvl w:val="0"/>
          <w:numId w:val="1001"/>
        </w:numPr>
        <w:pStyle w:val="Compact"/>
      </w:pPr>
      <w:r>
        <w:rPr>
          <w:b/>
        </w:rPr>
        <w:t xml:space="preserve">Attribution not required</w:t>
      </w:r>
      <w:r>
        <w:t xml:space="preserve"> </w:t>
      </w:r>
      <w:r>
        <w:t xml:space="preserve">for editorial use of approved photography and logos.</w:t>
      </w:r>
    </w:p>
    <w:p>
      <w:pPr>
        <w:numPr>
          <w:ilvl w:val="0"/>
          <w:numId w:val="1001"/>
        </w:numPr>
        <w:pStyle w:val="Compact"/>
      </w:pPr>
      <w:r>
        <w:rPr>
          <w:b/>
        </w:rPr>
        <w:t xml:space="preserve">Do not alter, recolour, or crop the logo.</w:t>
      </w:r>
      <w:r>
        <w:t xml:space="preserve"> </w:t>
      </w:r>
      <w:r>
        <w:t xml:space="preserve">Use the correct file from</w:t>
      </w:r>
      <w:r>
        <w:t xml:space="preserve"> </w:t>
      </w:r>
      <w:r>
        <w:rPr>
          <w:rStyle w:val="VerbatimChar"/>
        </w:rPr>
        <w:t xml:space="preserve">Logos/</w:t>
      </w:r>
      <w:r>
        <w:t xml:space="preserve">.</w:t>
      </w:r>
    </w:p>
    <w:p>
      <w:pPr>
        <w:numPr>
          <w:ilvl w:val="0"/>
          <w:numId w:val="1001"/>
        </w:numPr>
        <w:pStyle w:val="Compact"/>
      </w:pPr>
      <w:r>
        <w:rPr>
          <w:b/>
        </w:rPr>
        <w:t xml:space="preserve">Never re-set the tagline</w:t>
      </w:r>
      <w:r>
        <w:t xml:space="preserve"> </w:t>
      </w:r>
      <w:r>
        <w:t xml:space="preserve">— use the artwork from</w:t>
      </w:r>
      <w:r>
        <w:t xml:space="preserve"> </w:t>
      </w:r>
      <w:r>
        <w:rPr>
          <w:rStyle w:val="VerbatimChar"/>
        </w:rPr>
        <w:t xml:space="preserve">Tagline/</w:t>
      </w:r>
      <w:r>
        <w:t xml:space="preserve">. Never italic. Never all-caps.</w:t>
      </w:r>
    </w:p>
    <w:p>
      <w:pPr>
        <w:numPr>
          <w:ilvl w:val="0"/>
          <w:numId w:val="1001"/>
        </w:numPr>
        <w:pStyle w:val="Compact"/>
      </w:pPr>
      <w:r>
        <w:rPr>
          <w:b/>
        </w:rPr>
        <w:t xml:space="preserve">Do not release confidential client information</w:t>
      </w:r>
      <w:r>
        <w:t xml:space="preserve"> </w:t>
      </w:r>
      <w:r>
        <w:t xml:space="preserve">— client names, pricing, and venue details are approved case-by-case by the Managing Director.</w:t>
      </w:r>
    </w:p>
    <w:p>
      <w:pPr>
        <w:numPr>
          <w:ilvl w:val="0"/>
          <w:numId w:val="1001"/>
        </w:numPr>
        <w:pStyle w:val="Compact"/>
      </w:pPr>
      <w:r>
        <w:rPr>
          <w:b/>
        </w:rPr>
        <w:t xml:space="preserve">Company name in body copy:</w:t>
      </w:r>
      <w:r>
        <w:t xml:space="preserve"> </w:t>
      </w:r>
      <w:r>
        <w:rPr>
          <w:i/>
        </w:rPr>
        <w:t xml:space="preserve">Pro Light &amp; Sound</w:t>
      </w:r>
      <w:r>
        <w:t xml:space="preserve"> </w:t>
      </w:r>
      <w:r>
        <w:t xml:space="preserve">(title case, ampersand). Never</w:t>
      </w:r>
      <w:r>
        <w:t xml:space="preserve"> </w:t>
      </w:r>
      <w:r>
        <w:t xml:space="preserve">“</w:t>
      </w:r>
      <w:r>
        <w:t xml:space="preserve">PLS</w:t>
      </w:r>
      <w:r>
        <w:t xml:space="preserve">”</w:t>
      </w:r>
      <w:r>
        <w:t xml:space="preserve">, never lowercase.</w:t>
      </w:r>
    </w:p>
    <w:p>
      <w:r>
        <w:pict>
          <v:rect style="width:0;height:1.5pt" o:hralign="center" o:hrstd="t" o:hr="t"/>
        </w:pict>
      </w:r>
    </w:p>
    <w:p>
      <w:pPr>
        <w:pStyle w:val="Heading2"/>
      </w:pPr>
      <w:bookmarkStart w:id="27" w:name="refresh"/>
      <w:r>
        <w:t xml:space="preserve">Refresh</w:t>
      </w:r>
      <w:bookmarkEnd w:id="27"/>
    </w:p>
    <w:p>
      <w:pPr>
        <w:pStyle w:val="FirstParagraph"/>
      </w:pPr>
      <w:r>
        <w:t xml:space="preserve">Update annually or when service scope, personnel, or key facts change.</w:t>
      </w:r>
    </w:p>
    <w:p>
      <w:pPr>
        <w:pStyle w:val="BodyText"/>
      </w:pPr>
      <w:r>
        <w:rPr>
          <w:i/>
        </w:rPr>
        <w:t xml:space="preserve">Last updated: 2026-07-05.</w:t>
      </w:r>
    </w:p>
    <w:sectPr w:rsidR="00B47CE7" w:rsidSect="00034616">
      <w:headerReference w:type="default" r:id="rId9"/>
      <w:footerReference w:type="default" r:id="rId10"/>
      <w:pgSz w:w="11906" w:h="16838"/>
      <w:pgMar w:top="2948" w:right="1417" w:bottom="1701" w:left="1417" w:header="0" w:footer="0" w:gutter="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panose1 w:val="00000500000000000000"/>
    <w:charset w:val="4D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0CBD1F4" w14:textId="77777777" w:rsidR="00B47CE7" w:rsidRDefault="00CC13C8">
    <w:pPr>
      <w:pStyle w:val="Footer"/>
      <w:ind w:left="-1417" w:right="-1417"/>
      <w:jc w:val="center"/>
    </w:pPr>
    <w:r>
      <w:rPr>
        <w:noProof/>
      </w:rPr>
      <w:drawing>
        <wp:inline distT="0" distB="0" distL="0" distR="0" wp14:anchorId="44A0D246" wp14:editId="68AF91E7">
          <wp:extent cx="7560000" cy="1079564"/>
          <wp:effectExtent l="0" t="0" r="0" b="0"/>
          <wp:docPr id="1155294584" name="Picture 11552945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h-foote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0000" cy="10795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588C26F" w14:textId="77777777" w:rsidR="00B47CE7" w:rsidRDefault="00CC13C8">
    <w:pPr>
      <w:pStyle w:val="Header"/>
      <w:ind w:left="-1417" w:right="-1417"/>
      <w:jc w:val="center"/>
    </w:pPr>
    <w:r>
      <w:rPr>
        <w:noProof/>
      </w:rPr>
      <w:drawing>
        <wp:inline distT="0" distB="0" distL="0" distR="0" wp14:anchorId="020E8F54" wp14:editId="039D4D08">
          <wp:extent cx="7560000" cy="1524808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h-heade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0000" cy="1524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" w16cid:durableId="1318878041">
    <w:abstractNumId w:val="8"/>
  </w:num>
  <w:num w:numId="2" w16cid:durableId="198515882">
    <w:abstractNumId w:val="6"/>
  </w:num>
  <w:num w:numId="3" w16cid:durableId="1774785407">
    <w:abstractNumId w:val="5"/>
  </w:num>
  <w:num w:numId="4" w16cid:durableId="885262564">
    <w:abstractNumId w:val="4"/>
  </w:num>
  <w:num w:numId="5" w16cid:durableId="647901303">
    <w:abstractNumId w:val="7"/>
  </w:num>
  <w:num w:numId="6" w16cid:durableId="2028676060">
    <w:abstractNumId w:val="3"/>
  </w:num>
  <w:num w:numId="7" w16cid:durableId="1507669188">
    <w:abstractNumId w:val="2"/>
  </w:num>
  <w:num w:numId="8" w16cid:durableId="82997972">
    <w:abstractNumId w:val="1"/>
  </w:num>
  <w:num w:numId="9" w16cid:durableId="391926696">
    <w:abstractNumId w:val="0"/>
  </w:num>
  <w:num w:numId="1000">
    <w:abstractNumId w:val="990"/>
  </w:num>
  <w:num w:numId="1001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:proofState w:spelling="clean" w:grammar="clean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Poppins" w:eastAsia="Poppins" w:hAnsi="Poppins" w:cs="Poppins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Poppins" w:hAnsi="Poppins" w:cs="Poppins" w:eastAsia="Poppins"/>
      <w:color w:val="16140F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Poppins" w:hAnsi="Poppins" w:cs="Poppins" w:eastAsia="Poppins"/>
      <w:b/>
      <w:bCs/>
      <w:color w:val="0A0A0A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Poppins" w:hAnsi="Poppins" w:cs="Poppins" w:eastAsia="Poppins"/>
      <w:b/>
      <w:bCs/>
      <w:color w:val="0A0A0A"/>
      <w:sz w:val="27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Poppins" w:hAnsi="Poppins" w:cs="Poppins" w:eastAsia="Poppins"/>
      <w:b/>
      <w:bCs/>
      <w:color w:val="8E7A3F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 w:ascii="Poppins" w:hAnsi="Poppins" w:cs="Poppins" w:eastAsia="Poppins"/>
      <w:b/>
      <w:bCs/>
      <w:i/>
      <w:iCs/>
      <w:color w:val="0A0A0A"/>
      <w:sz w:val="2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Poppins" w:hAnsi="Poppins" w:cs="Poppins" w:eastAsia="Poppins"/>
      <w:b/>
      <w:color w:val="0A0A0A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u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Shading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urfulList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urfulList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urfulList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urfulList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urfulList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urfulList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u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urfulGrid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urfulGrid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urfulGrid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Grid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urfulGrid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urfulGrid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11" Type="http://schemas.openxmlformats.org/officeDocument/2006/relationships/customXml" Target="../customXml/item1.xml"/><Relationship Id="rId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_rels/footer1.xml.rels><?xml version='1.0' encoding='UTF-8' standalone='yes'?>
<Relationships xmlns="http://schemas.openxmlformats.org/package/2006/relationships"><Relationship Id="rId1" Type="http://schemas.openxmlformats.org/officeDocument/2006/relationships/image" Target="media/image2.jpg"/></Relationships>
</file>

<file path=word/_rels/footnotes.xml.rels><?xml version="1.0" encoding="UTF-8"?>
<Relationships xmlns="http://schemas.openxmlformats.org/package/2006/relationships" /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E1AA9C469F76479AF9DAB6590402E0" ma:contentTypeVersion="12" ma:contentTypeDescription="Create a new document." ma:contentTypeScope="" ma:versionID="870d07c540aa99c7384c48c22ad06125">
  <xsd:schema xmlns:xsd="http://www.w3.org/2001/XMLSchema" xmlns:xs="http://www.w3.org/2001/XMLSchema" xmlns:p="http://schemas.microsoft.com/office/2006/metadata/properties" xmlns:ns2="695b4422-02a2-4684-baa2-0b7cd7ec555e" xmlns:ns3="07185cc6-8f5d-48ce-8ea5-e7c5bac3172f" targetNamespace="http://schemas.microsoft.com/office/2006/metadata/properties" ma:root="true" ma:fieldsID="1a7d7032941f26501130ea3cca6aa41b" ns2:_="" ns3:_="">
    <xsd:import namespace="695b4422-02a2-4684-baa2-0b7cd7ec555e"/>
    <xsd:import namespace="07185cc6-8f5d-48ce-8ea5-e7c5bac317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b4422-02a2-4684-baa2-0b7cd7ec555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87de7c9a-4b10-45c5-8dcb-0ecf2926d3de}" ma:internalName="TaxCatchAll" ma:showField="CatchAllData" ma:web="695b4422-02a2-4684-baa2-0b7cd7ec55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185cc6-8f5d-48ce-8ea5-e7c5bac317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6d99f0cf-e81b-461b-8a2a-687bb8952a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95b4422-02a2-4684-baa2-0b7cd7ec555e">4FRQ64EW432J-602800090-4344</_dlc_DocId>
    <lcf76f155ced4ddcb4097134ff3c332f xmlns="07185cc6-8f5d-48ce-8ea5-e7c5bac3172f">
      <Terms xmlns="http://schemas.microsoft.com/office/infopath/2007/PartnerControls"/>
    </lcf76f155ced4ddcb4097134ff3c332f>
    <TaxCatchAll xmlns="695b4422-02a2-4684-baa2-0b7cd7ec555e" xsi:nil="true"/>
    <_dlc_DocIdUrl xmlns="695b4422-02a2-4684-baa2-0b7cd7ec555e">
      <Url>https://prolightgroup.sharepoint.com/sites/plsound/_layouts/15/DocIdRedir.aspx?ID=4FRQ64EW432J-602800090-4344</Url>
      <Description>4FRQ64EW432J-602800090-4344</Description>
    </_dlc_DocIdUrl>
  </documentManagement>
</p:properties>
</file>

<file path=customXml/itemProps1.xml><?xml version="1.0" encoding="utf-8"?>
<ds:datastoreItem xmlns:ds="http://schemas.openxmlformats.org/officeDocument/2006/customXml" ds:itemID="{5E145B4D-633F-43ED-A6B3-A40CF65EA944}"/>
</file>

<file path=customXml/itemProps2.xml><?xml version="1.0" encoding="utf-8"?>
<ds:datastoreItem xmlns:ds="http://schemas.openxmlformats.org/officeDocument/2006/customXml" ds:itemID="{01EEEBDB-AE10-4A22-813C-BAC8026D5B46}"/>
</file>

<file path=customXml/itemProps3.xml><?xml version="1.0" encoding="utf-8"?>
<ds:datastoreItem xmlns:ds="http://schemas.openxmlformats.org/officeDocument/2006/customXml" ds:itemID="{16BF76D7-978D-4073-A265-7DDA206E185F}"/>
</file>

<file path=customXml/itemProps4.xml><?xml version="1.0" encoding="utf-8"?>
<ds:datastoreItem xmlns:ds="http://schemas.openxmlformats.org/officeDocument/2006/customXml" ds:itemID="{D1AA6221-B339-4F50-8206-9839D08FD22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2026-07-05T09:19:54Z</dcterms:created>
  <dcterms:modified xsi:type="dcterms:W3CDTF">2026-07-05T09:19:54Z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0x010100FBE1AA9C469F76479AF9DAB6590402E0</vt:lpwstr>
  </property>
  <property fmtid="{D5CDD505-2E9C-101B-9397-08002B2CF9AE}" pid="3" name="_dlc_DocIdItemGuid">
    <vt:lpwstr>5f86e51d-e44b-4ace-90f8-7a46daf3288c</vt:lpwstr>
  </property>
</Properties>
</file>